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36C" w:rsidRPr="000C236C" w:rsidRDefault="000C236C" w:rsidP="000C236C">
      <w:pPr>
        <w:spacing w:after="100" w:afterAutospacing="1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</w:pPr>
      <w:r w:rsidRPr="000C236C"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  <w:t>КАК ОТКРЫТЬ ЗАГОРОДНЫЙ ЛАГЕРЬ?</w:t>
      </w:r>
    </w:p>
    <w:p w:rsidR="000C236C" w:rsidRPr="000C236C" w:rsidRDefault="000C236C" w:rsidP="000C23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9315" cy="3336925"/>
            <wp:effectExtent l="0" t="0" r="0" b="0"/>
            <wp:docPr id="2" name="Рисунок 2" descr="C:\Users\Росаккредитация\Desktop\Как открыть загородный лагерь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Росаккредитация\Desktop\Как открыть загородный лагерь_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C236C" w:rsidRPr="000C236C" w:rsidRDefault="000C236C" w:rsidP="000C236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Что необходимо для открытия стационарных организаций отдыха и оздоровления детей:</w:t>
      </w:r>
    </w:p>
    <w:p w:rsidR="000C236C" w:rsidRPr="000C236C" w:rsidRDefault="000C236C" w:rsidP="000C236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Известить Управление </w:t>
      </w:r>
      <w:proofErr w:type="spellStart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Роспотребнадзора</w:t>
      </w:r>
      <w:proofErr w:type="spellEnd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на вашей территории не позднее, чем за 2 месяца до открытия оздоровительного сезона о планируемом сроке открытия, режиме функционирования (датах начала и окончания каждой смены), планируемом количестве детей в каждой смене, сроках проведения </w:t>
      </w:r>
      <w:proofErr w:type="spellStart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дератизационных</w:t>
      </w:r>
      <w:proofErr w:type="spellEnd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, дезинсекционных мероприятий и </w:t>
      </w:r>
      <w:proofErr w:type="spellStart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акарицидных</w:t>
      </w:r>
      <w:proofErr w:type="spellEnd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обработок;</w:t>
      </w:r>
    </w:p>
    <w:p w:rsidR="000C236C" w:rsidRPr="000C236C" w:rsidRDefault="000C236C" w:rsidP="000C236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Иметь в наличии необходимый комплект нормативно-методической документации;</w:t>
      </w:r>
    </w:p>
    <w:p w:rsidR="000C236C" w:rsidRPr="000C236C" w:rsidRDefault="000C236C" w:rsidP="000C236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Выполнить мероприятия, предусмотренные плановыми заданиями по подготовке к оздоровительному сезону;</w:t>
      </w:r>
    </w:p>
    <w:p w:rsidR="000C236C" w:rsidRPr="000C236C" w:rsidRDefault="000C236C" w:rsidP="000C236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Подтвердить соответствие лагеря требованиям:</w:t>
      </w:r>
    </w:p>
    <w:p w:rsidR="000C236C" w:rsidRPr="000C236C" w:rsidRDefault="000C236C" w:rsidP="000C236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молодежи»,</w:t>
      </w:r>
    </w:p>
    <w:p w:rsidR="000C236C" w:rsidRPr="000C236C" w:rsidRDefault="000C236C" w:rsidP="000C236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</w:t>
      </w: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субъектов, осуществляющих продажу товаров, выполнение работ или оказание услуг»,</w:t>
      </w:r>
    </w:p>
    <w:p w:rsidR="000C236C" w:rsidRPr="000C236C" w:rsidRDefault="000C236C" w:rsidP="000C236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СанПиН 2.3/2.4.3590-20 «Санитарно-эпидемиологические требования к организации общественного питания населения»,</w:t>
      </w:r>
    </w:p>
    <w:p w:rsidR="000C236C" w:rsidRPr="000C236C" w:rsidRDefault="000C236C" w:rsidP="000C236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коронавирусной</w:t>
      </w:r>
      <w:proofErr w:type="spellEnd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инфекции (COVID-19)»,</w:t>
      </w:r>
    </w:p>
    <w:p w:rsidR="000C236C" w:rsidRPr="000C236C" w:rsidRDefault="000C236C" w:rsidP="000C236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Подтвердить соответствие проектной мощности фактической наполняемости спальных помещений (из расчёта не менее 4,0 м</w:t>
      </w:r>
      <w:proofErr w:type="gramStart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</w:t>
      </w:r>
      <w:proofErr w:type="gramEnd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на одного ребёнка);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Обеспечить наличие личных медицинских книжек у каждого сотрудника оздоровительного учреждения. </w:t>
      </w:r>
      <w:proofErr w:type="gramStart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Медосмотр должен быть пройден в соответствии с Приказом Минздрава России от 28.01.2021 N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proofErr w:type="gramEnd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» (</w:t>
      </w:r>
      <w:proofErr w:type="gramStart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приложение 1, п.23 - работы, где имеется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 промышленности, сельского хозяйства, пунктах, базах, складах хранения и реализации, в транспортных организациях, организациях торговли, общественного питания, на пищеблоках всех учреждений и организаций), п.25 - работы в организациях, деятельность которых связана с воспитанием и обучением детей);</w:t>
      </w:r>
      <w:proofErr w:type="gramEnd"/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Обеспечить проведение гигиенического обучения и аттестации у сотрудников оздоровительного учреждения;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Провести плановую обработку (дезинфекцию) овощехранилища, и подтвердить это специальным актом;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Иметь разрешительные документы на использование источников водоснабжения и мест для купания;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Убедиться, что вода в местах для купания (если они есть) безопасна. Для этого необходимо провести анализ воды на санитарно-химические, микробиологические, и </w:t>
      </w:r>
      <w:proofErr w:type="spellStart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паразитологические</w:t>
      </w:r>
      <w:proofErr w:type="spellEnd"/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показатели, причём воду для анализа каждый раз надо брать из двух точек. Такой анализ надо провести дважды до открытия сезона (с интервалом в неделю), и в последующем повторять дважды в месяц;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Подтвердить качество и безопасность воды из сетей водоснабжения результатами анализа на санитарно-химические и микробиологические показатели;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Заключить договор на стирку белья;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Заключить договор на вывоз мусора;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Проверить исправность технологического и холодильного оборудования с указанием температурного режима, и иметь в наличии подтверждающие прохождение проверки акты;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Иметь списки поставщиков пищевых продуктов, бутилированной (расфасованной в емкости) питьевой воды;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Обеспечить наличие резервного электроснабжения;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Сделать достаточный запас бутилированной воды;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Разработать примерное 2-х недельное меню, и утвердить его у руководителя оздоровительного лагеря;</w:t>
      </w:r>
    </w:p>
    <w:p w:rsidR="000C236C" w:rsidRPr="000C236C" w:rsidRDefault="000C236C" w:rsidP="000C23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Оборудовать медицинский кабинет (минимальный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помещений, туалет с умывальником).</w:t>
      </w:r>
    </w:p>
    <w:p w:rsidR="000C236C" w:rsidRPr="000C236C" w:rsidRDefault="000C236C" w:rsidP="000C236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 изоляторе медицинского пункта предусматриваются не менее двух палат (раздельно для капельных и кишечных инфекций). В составе помещений изолятора предусматриваются: туалет с раковиной для мытья рук, а также буфетная с двумя моечными раковинами для мойки посуды и шкафами для ее хранения.</w:t>
      </w:r>
    </w:p>
    <w:p w:rsidR="000C236C" w:rsidRPr="000C236C" w:rsidRDefault="000C236C" w:rsidP="000C236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Возможно оборудование в медицинском пункте или в изоляторе душевой (ванной комнаты).</w:t>
      </w:r>
    </w:p>
    <w:p w:rsidR="000C236C" w:rsidRPr="000C236C" w:rsidRDefault="000C236C" w:rsidP="000C236C">
      <w:pPr>
        <w:spacing w:before="100" w:beforeAutospacing="1" w:after="100" w:afterAutospacing="1" w:line="420" w:lineRule="atLeast"/>
        <w:jc w:val="center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</w:p>
    <w:p w:rsidR="000C236C" w:rsidRPr="000C236C" w:rsidRDefault="000C236C" w:rsidP="000C236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</w:p>
    <w:p w:rsidR="000C236C" w:rsidRPr="000C236C" w:rsidRDefault="000C236C" w:rsidP="000C236C">
      <w:pPr>
        <w:spacing w:before="100" w:beforeAutospacing="1" w:after="100" w:afterAutospacing="1" w:line="420" w:lineRule="atLeast"/>
        <w:jc w:val="center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263238"/>
          <w:sz w:val="28"/>
          <w:szCs w:val="28"/>
          <w:lang w:eastAsia="ru-RU"/>
        </w:rPr>
        <w:lastRenderedPageBreak/>
        <w:drawing>
          <wp:inline distT="0" distB="0" distL="0" distR="0">
            <wp:extent cx="3586480" cy="5142230"/>
            <wp:effectExtent l="0" t="0" r="0" b="1270"/>
            <wp:docPr id="3" name="Рисунок 3" descr="C:\Users\Росаккредитация\Desktop\445854-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Росаккредитация\Desktop\445854-7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514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36C" w:rsidRPr="000C236C" w:rsidRDefault="000C236C" w:rsidP="000C236C">
      <w:pPr>
        <w:spacing w:before="100" w:beforeAutospacing="1" w:after="100" w:afterAutospacing="1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gramStart"/>
      <w:r w:rsidRPr="000C236C">
        <w:rPr>
          <w:rFonts w:ascii="Arial" w:eastAsia="Times New Roman" w:hAnsi="Arial" w:cs="Arial"/>
          <w:color w:val="263238"/>
          <w:sz w:val="28"/>
          <w:szCs w:val="28"/>
          <w:vertAlign w:val="subscript"/>
          <w:lang w:eastAsia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</w:t>
      </w: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br/>
      </w:r>
      <w:r w:rsidRPr="000C236C">
        <w:rPr>
          <w:rFonts w:ascii="Arial" w:eastAsia="Times New Roman" w:hAnsi="Arial" w:cs="Arial"/>
          <w:color w:val="263238"/>
          <w:sz w:val="28"/>
          <w:szCs w:val="28"/>
          <w:vertAlign w:val="subscript"/>
          <w:lang w:eastAsia="ru-RU"/>
        </w:rPr>
        <w:t>СанПиН 2.3/2.4.3590-20 «Санитарно-эпидемиологические требования к организации общественного питания населения» (раздел 8)</w:t>
      </w: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br/>
      </w:r>
      <w:r w:rsidRPr="000C236C">
        <w:rPr>
          <w:rFonts w:ascii="Arial" w:eastAsia="Times New Roman" w:hAnsi="Arial" w:cs="Arial"/>
          <w:color w:val="263238"/>
          <w:sz w:val="28"/>
          <w:szCs w:val="28"/>
          <w:vertAlign w:val="subscript"/>
          <w:lang w:eastAsia="ru-RU"/>
        </w:rPr>
        <w:t xml:space="preserve">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0C236C">
        <w:rPr>
          <w:rFonts w:ascii="Arial" w:eastAsia="Times New Roman" w:hAnsi="Arial" w:cs="Arial"/>
          <w:color w:val="263238"/>
          <w:sz w:val="28"/>
          <w:szCs w:val="28"/>
          <w:vertAlign w:val="subscript"/>
          <w:lang w:eastAsia="ru-RU"/>
        </w:rPr>
        <w:t>коронавирусной</w:t>
      </w:r>
      <w:proofErr w:type="spellEnd"/>
      <w:r w:rsidRPr="000C236C">
        <w:rPr>
          <w:rFonts w:ascii="Arial" w:eastAsia="Times New Roman" w:hAnsi="Arial" w:cs="Arial"/>
          <w:color w:val="263238"/>
          <w:sz w:val="28"/>
          <w:szCs w:val="28"/>
          <w:vertAlign w:val="subscript"/>
          <w:lang w:eastAsia="ru-RU"/>
        </w:rPr>
        <w:t xml:space="preserve"> инфекции (COVID-19)»,</w:t>
      </w:r>
      <w:r w:rsidRPr="000C236C">
        <w:rPr>
          <w:rFonts w:ascii="Arial" w:eastAsia="Times New Roman" w:hAnsi="Arial" w:cs="Arial"/>
          <w:color w:val="263238"/>
          <w:sz w:val="28"/>
          <w:szCs w:val="28"/>
          <w:lang w:eastAsia="ru-RU"/>
        </w:rPr>
        <w:br/>
      </w:r>
      <w:r w:rsidRPr="000C236C">
        <w:rPr>
          <w:rFonts w:ascii="Arial" w:eastAsia="Times New Roman" w:hAnsi="Arial" w:cs="Arial"/>
          <w:color w:val="263238"/>
          <w:sz w:val="28"/>
          <w:szCs w:val="28"/>
          <w:vertAlign w:val="subscript"/>
          <w:lang w:eastAsia="ru-RU"/>
        </w:rPr>
        <w:t>СанПиН</w:t>
      </w:r>
      <w:proofErr w:type="gramEnd"/>
      <w:r w:rsidRPr="000C236C">
        <w:rPr>
          <w:rFonts w:ascii="Arial" w:eastAsia="Times New Roman" w:hAnsi="Arial" w:cs="Arial"/>
          <w:color w:val="263238"/>
          <w:sz w:val="28"/>
          <w:szCs w:val="28"/>
          <w:vertAlign w:val="subscript"/>
          <w:lang w:eastAsia="ru-RU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9B3688" w:rsidRDefault="009B3688"/>
    <w:sectPr w:rsidR="009B3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669BB"/>
    <w:multiLevelType w:val="multilevel"/>
    <w:tmpl w:val="CC0C7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C20EA3"/>
    <w:multiLevelType w:val="multilevel"/>
    <w:tmpl w:val="46D8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36C"/>
    <w:rsid w:val="000C236C"/>
    <w:rsid w:val="009B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23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2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23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3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23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2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23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3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2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Росаккредитация</dc:creator>
  <cp:lastModifiedBy>Росаккредитация</cp:lastModifiedBy>
  <cp:revision>1</cp:revision>
  <dcterms:created xsi:type="dcterms:W3CDTF">2023-05-25T06:11:00Z</dcterms:created>
  <dcterms:modified xsi:type="dcterms:W3CDTF">2023-05-25T06:13:00Z</dcterms:modified>
</cp:coreProperties>
</file>